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sz w:val="28"/>
          <w:szCs w:val="28"/>
        </w:rPr>
      </w:pPr>
      <w:r>
        <w:rPr>
          <w:rFonts w:hint="eastAsia" w:ascii="宋体" w:hAnsi="宋体"/>
          <w:color w:val="000000"/>
          <w:sz w:val="28"/>
          <w:szCs w:val="28"/>
        </w:rPr>
        <w:t>附</w:t>
      </w:r>
      <w:r>
        <w:rPr>
          <w:rFonts w:hint="eastAsia" w:ascii="宋体" w:hAnsi="宋体"/>
          <w:sz w:val="28"/>
          <w:szCs w:val="28"/>
        </w:rPr>
        <w:t>件</w:t>
      </w:r>
      <w:r>
        <w:rPr>
          <w:rFonts w:hint="eastAsia" w:ascii="宋体" w:hAnsi="宋体"/>
          <w:sz w:val="28"/>
          <w:szCs w:val="28"/>
          <w:lang w:val="en-US" w:eastAsia="zh-CN"/>
        </w:rPr>
        <w:t>3</w:t>
      </w:r>
      <w:r>
        <w:rPr>
          <w:rFonts w:hint="eastAsia" w:ascii="宋体" w:hAnsi="宋体"/>
          <w:sz w:val="28"/>
          <w:szCs w:val="28"/>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sz w:val="28"/>
          <w:szCs w:val="28"/>
        </w:rPr>
      </w:pPr>
      <w:bookmarkStart w:id="0" w:name="_GoBack"/>
      <w:r>
        <w:rPr>
          <w:rFonts w:hint="eastAsia" w:ascii="宋体" w:hAnsi="宋体" w:cs="宋体"/>
          <w:b/>
          <w:bCs/>
          <w:sz w:val="28"/>
          <w:szCs w:val="28"/>
          <w:lang w:eastAsia="zh-CN"/>
        </w:rPr>
        <w:t>血气分析试剂盒</w:t>
      </w:r>
      <w:r>
        <w:rPr>
          <w:rFonts w:hint="eastAsia" w:ascii="宋体" w:hAnsi="宋体" w:eastAsia="宋体" w:cs="宋体"/>
          <w:b/>
          <w:bCs/>
          <w:sz w:val="28"/>
          <w:szCs w:val="28"/>
        </w:rPr>
        <w:t>采购需求</w:t>
      </w:r>
      <w:bookmarkEnd w:id="0"/>
    </w:p>
    <w:p>
      <w:pPr>
        <w:pStyle w:val="2"/>
        <w:numPr>
          <w:ilvl w:val="0"/>
          <w:numId w:val="0"/>
        </w:numPr>
        <w:ind w:leftChars="0"/>
        <w:rPr>
          <w:rFonts w:hint="eastAsia" w:ascii="宋体" w:hAnsi="宋体" w:cs="宋体"/>
          <w:b/>
          <w:bCs/>
          <w:sz w:val="28"/>
          <w:szCs w:val="28"/>
          <w:lang w:eastAsia="zh-CN"/>
        </w:rPr>
      </w:pPr>
      <w:r>
        <w:rPr>
          <w:rFonts w:hint="eastAsia" w:ascii="宋体" w:hAnsi="宋体" w:cs="宋体"/>
          <w:b/>
          <w:bCs/>
          <w:sz w:val="28"/>
          <w:szCs w:val="28"/>
          <w:lang w:eastAsia="zh-CN"/>
        </w:rPr>
        <w:t>一、采购需求</w:t>
      </w:r>
    </w:p>
    <w:p>
      <w:pPr>
        <w:pStyle w:val="2"/>
        <w:numPr>
          <w:ilvl w:val="0"/>
          <w:numId w:val="0"/>
        </w:numPr>
        <w:ind w:leftChars="0" w:firstLine="280" w:firstLineChars="100"/>
        <w:rPr>
          <w:rFonts w:hint="eastAsia" w:ascii="宋体" w:hAnsi="宋体" w:cs="宋体"/>
          <w:b w:val="0"/>
          <w:bCs w:val="0"/>
          <w:sz w:val="28"/>
          <w:szCs w:val="28"/>
          <w:lang w:eastAsia="zh-CN"/>
        </w:rPr>
      </w:pPr>
      <w:r>
        <w:rPr>
          <w:rFonts w:hint="eastAsia" w:ascii="宋体" w:hAnsi="宋体" w:cs="宋体"/>
          <w:b w:val="0"/>
          <w:bCs w:val="0"/>
          <w:sz w:val="28"/>
          <w:szCs w:val="28"/>
          <w:lang w:val="en-US" w:eastAsia="zh-CN"/>
        </w:rPr>
        <w:t>1</w:t>
      </w:r>
      <w:r>
        <w:rPr>
          <w:rFonts w:hint="eastAsia" w:ascii="宋体" w:hAnsi="宋体" w:cs="宋体"/>
          <w:b w:val="0"/>
          <w:bCs w:val="0"/>
          <w:sz w:val="28"/>
          <w:szCs w:val="28"/>
          <w:lang w:eastAsia="zh-CN"/>
        </w:rPr>
        <w:t>、具体采购数量由采购人中标配送企业（北京九强生物技术股份有限公司）按计划分批次进行采购。采购人有权按实际需要调整采购量，但原则上采购数量不超过本次项目数量。</w:t>
      </w:r>
    </w:p>
    <w:p>
      <w:pPr>
        <w:pStyle w:val="2"/>
        <w:numPr>
          <w:ilvl w:val="0"/>
          <w:numId w:val="0"/>
        </w:numPr>
        <w:ind w:leftChars="0" w:firstLine="280" w:firstLineChars="100"/>
        <w:rPr>
          <w:rFonts w:hint="eastAsia" w:ascii="宋体" w:hAnsi="宋体" w:cs="宋体"/>
          <w:b w:val="0"/>
          <w:bCs w:val="0"/>
          <w:sz w:val="28"/>
          <w:szCs w:val="28"/>
          <w:lang w:eastAsia="zh-CN"/>
        </w:rPr>
      </w:pPr>
      <w:r>
        <w:rPr>
          <w:rFonts w:hint="eastAsia" w:ascii="宋体" w:hAnsi="宋体" w:cs="宋体"/>
          <w:b w:val="0"/>
          <w:bCs w:val="0"/>
          <w:sz w:val="28"/>
          <w:szCs w:val="28"/>
          <w:lang w:val="en-US" w:eastAsia="zh-CN"/>
        </w:rPr>
        <w:t>2</w:t>
      </w:r>
      <w:r>
        <w:rPr>
          <w:rFonts w:hint="eastAsia" w:ascii="宋体" w:hAnsi="宋体" w:cs="宋体"/>
          <w:b w:val="0"/>
          <w:bCs w:val="0"/>
          <w:sz w:val="28"/>
          <w:szCs w:val="28"/>
          <w:lang w:eastAsia="zh-CN"/>
        </w:rPr>
        <w:t>、本次合同期限为2年。</w:t>
      </w:r>
    </w:p>
    <w:p>
      <w:pPr>
        <w:pStyle w:val="2"/>
        <w:numPr>
          <w:ilvl w:val="0"/>
          <w:numId w:val="0"/>
        </w:numPr>
        <w:ind w:leftChars="0" w:firstLine="280" w:firstLineChars="100"/>
        <w:rPr>
          <w:rFonts w:hint="eastAsia" w:ascii="宋体" w:hAnsi="宋体" w:cs="宋体"/>
          <w:b w:val="0"/>
          <w:bCs w:val="0"/>
          <w:sz w:val="28"/>
          <w:szCs w:val="28"/>
          <w:lang w:eastAsia="zh-CN"/>
        </w:rPr>
      </w:pPr>
      <w:r>
        <w:rPr>
          <w:rFonts w:hint="eastAsia" w:ascii="宋体" w:hAnsi="宋体" w:cs="宋体"/>
          <w:b w:val="0"/>
          <w:bCs w:val="0"/>
          <w:sz w:val="28"/>
          <w:szCs w:val="28"/>
          <w:lang w:val="en-US" w:eastAsia="zh-CN"/>
        </w:rPr>
        <w:t>3</w:t>
      </w:r>
      <w:r>
        <w:rPr>
          <w:rFonts w:hint="eastAsia" w:ascii="宋体" w:hAnsi="宋体" w:cs="宋体"/>
          <w:b w:val="0"/>
          <w:bCs w:val="0"/>
          <w:sz w:val="28"/>
          <w:szCs w:val="28"/>
          <w:lang w:eastAsia="zh-CN"/>
        </w:rPr>
        <w:t>、按院方需求分批次供货，每次供货期≤3个日历日；具有24小时应急服务，特殊情况下需2小时送达。</w:t>
      </w:r>
    </w:p>
    <w:p>
      <w:pPr>
        <w:pStyle w:val="2"/>
        <w:numPr>
          <w:ilvl w:val="0"/>
          <w:numId w:val="0"/>
        </w:numPr>
        <w:ind w:leftChars="0" w:firstLine="280" w:firstLineChars="100"/>
        <w:rPr>
          <w:rFonts w:hint="eastAsia" w:ascii="宋体" w:hAnsi="宋体" w:cs="宋体"/>
          <w:b w:val="0"/>
          <w:bCs w:val="0"/>
          <w:sz w:val="28"/>
          <w:szCs w:val="28"/>
          <w:lang w:eastAsia="zh-CN"/>
        </w:rPr>
      </w:pPr>
      <w:r>
        <w:rPr>
          <w:rFonts w:hint="eastAsia" w:ascii="宋体" w:hAnsi="宋体" w:cs="宋体"/>
          <w:b w:val="0"/>
          <w:bCs w:val="0"/>
          <w:sz w:val="28"/>
          <w:szCs w:val="28"/>
          <w:lang w:val="en-US" w:eastAsia="zh-CN"/>
        </w:rPr>
        <w:t>*4</w:t>
      </w:r>
      <w:r>
        <w:rPr>
          <w:rFonts w:hint="eastAsia" w:ascii="宋体" w:hAnsi="宋体" w:cs="宋体"/>
          <w:b w:val="0"/>
          <w:bCs w:val="0"/>
          <w:sz w:val="28"/>
          <w:szCs w:val="28"/>
          <w:lang w:eastAsia="zh-CN"/>
        </w:rPr>
        <w:t>、供应商所投产品若为检验试剂，必须是安徽省医药集中采购平台内的品种，须提供产品流水号；如有采购限价，须提供采购限价。</w:t>
      </w:r>
    </w:p>
    <w:p>
      <w:pPr>
        <w:pStyle w:val="2"/>
        <w:numPr>
          <w:ilvl w:val="0"/>
          <w:numId w:val="0"/>
        </w:numPr>
        <w:ind w:leftChars="0" w:firstLine="280" w:firstLineChars="100"/>
        <w:rPr>
          <w:rFonts w:hint="eastAsia" w:ascii="宋体" w:hAnsi="宋体" w:cs="宋体"/>
          <w:b w:val="0"/>
          <w:bCs w:val="0"/>
          <w:sz w:val="28"/>
          <w:szCs w:val="28"/>
          <w:lang w:eastAsia="zh-CN"/>
        </w:rPr>
      </w:pPr>
      <w:r>
        <w:rPr>
          <w:rFonts w:hint="eastAsia" w:ascii="宋体" w:hAnsi="宋体" w:cs="宋体"/>
          <w:b w:val="0"/>
          <w:bCs w:val="0"/>
          <w:sz w:val="28"/>
          <w:szCs w:val="28"/>
          <w:lang w:val="en-US" w:eastAsia="zh-CN"/>
        </w:rPr>
        <w:t>5</w:t>
      </w:r>
      <w:r>
        <w:rPr>
          <w:rFonts w:hint="eastAsia" w:ascii="宋体" w:hAnsi="宋体" w:cs="宋体"/>
          <w:b w:val="0"/>
          <w:bCs w:val="0"/>
          <w:sz w:val="28"/>
          <w:szCs w:val="28"/>
          <w:lang w:eastAsia="zh-CN"/>
        </w:rPr>
        <w:t>、供应商所投产品在安徽省医药集中采购平台集中交易目录内有“采购限价”</w:t>
      </w:r>
    </w:p>
    <w:p>
      <w:pPr>
        <w:pStyle w:val="2"/>
        <w:numPr>
          <w:ilvl w:val="0"/>
          <w:numId w:val="0"/>
        </w:numPr>
        <w:ind w:leftChars="0"/>
        <w:rPr>
          <w:rFonts w:hint="eastAsia" w:ascii="宋体" w:hAnsi="宋体" w:cs="宋体"/>
          <w:b w:val="0"/>
          <w:bCs w:val="0"/>
          <w:sz w:val="28"/>
          <w:szCs w:val="28"/>
          <w:lang w:eastAsia="zh-CN"/>
        </w:rPr>
      </w:pPr>
      <w:r>
        <w:rPr>
          <w:rFonts w:hint="eastAsia" w:ascii="宋体" w:hAnsi="宋体" w:cs="宋体"/>
          <w:b w:val="0"/>
          <w:bCs w:val="0"/>
          <w:sz w:val="28"/>
          <w:szCs w:val="28"/>
          <w:lang w:eastAsia="zh-CN"/>
        </w:rPr>
        <w:t>的产品总金额达投标总金额 90%及以上。</w:t>
      </w:r>
    </w:p>
    <w:p>
      <w:pPr>
        <w:pStyle w:val="2"/>
        <w:numPr>
          <w:ilvl w:val="0"/>
          <w:numId w:val="0"/>
        </w:numPr>
        <w:ind w:leftChars="0" w:firstLine="280" w:firstLineChars="100"/>
        <w:rPr>
          <w:rFonts w:hint="eastAsia" w:ascii="宋体" w:hAnsi="宋体" w:cs="宋体"/>
          <w:b w:val="0"/>
          <w:bCs w:val="0"/>
          <w:sz w:val="28"/>
          <w:szCs w:val="28"/>
          <w:lang w:eastAsia="zh-CN"/>
        </w:rPr>
      </w:pPr>
      <w:r>
        <w:rPr>
          <w:rFonts w:hint="eastAsia" w:ascii="宋体" w:hAnsi="宋体" w:cs="宋体"/>
          <w:b w:val="0"/>
          <w:bCs w:val="0"/>
          <w:sz w:val="28"/>
          <w:szCs w:val="28"/>
          <w:lang w:val="en-US" w:eastAsia="zh-CN"/>
        </w:rPr>
        <w:t>*6</w:t>
      </w:r>
      <w:r>
        <w:rPr>
          <w:rFonts w:hint="eastAsia" w:ascii="宋体" w:hAnsi="宋体" w:cs="宋体"/>
          <w:b w:val="0"/>
          <w:bCs w:val="0"/>
          <w:sz w:val="28"/>
          <w:szCs w:val="28"/>
          <w:lang w:eastAsia="zh-CN"/>
        </w:rPr>
        <w:t>、供应商所投产品报价不得高于安徽省医药集中采购平台限价，不得高于采购人现有供货价，提供书面承诺函，若高于我院现价以我院现价为准。（提供书面承诺函，格式自拟并加盖公章）</w:t>
      </w:r>
    </w:p>
    <w:p>
      <w:pPr>
        <w:pStyle w:val="2"/>
        <w:numPr>
          <w:ilvl w:val="0"/>
          <w:numId w:val="0"/>
        </w:numPr>
        <w:ind w:leftChars="0" w:firstLine="280" w:firstLineChars="100"/>
        <w:rPr>
          <w:rFonts w:hint="eastAsia" w:ascii="宋体" w:hAnsi="宋体" w:cs="宋体"/>
          <w:b w:val="0"/>
          <w:bCs w:val="0"/>
          <w:sz w:val="28"/>
          <w:szCs w:val="28"/>
          <w:lang w:eastAsia="zh-CN"/>
        </w:rPr>
      </w:pPr>
      <w:r>
        <w:rPr>
          <w:rFonts w:hint="eastAsia" w:ascii="宋体" w:hAnsi="宋体" w:cs="宋体"/>
          <w:b w:val="0"/>
          <w:bCs w:val="0"/>
          <w:sz w:val="28"/>
          <w:szCs w:val="28"/>
          <w:lang w:val="en-US" w:eastAsia="zh-CN"/>
        </w:rPr>
        <w:t>7</w:t>
      </w:r>
      <w:r>
        <w:rPr>
          <w:rFonts w:hint="eastAsia" w:ascii="宋体" w:hAnsi="宋体" w:cs="宋体"/>
          <w:b w:val="0"/>
          <w:bCs w:val="0"/>
          <w:sz w:val="28"/>
          <w:szCs w:val="28"/>
          <w:lang w:eastAsia="zh-CN"/>
        </w:rPr>
        <w:t>、供应商所投产品有5家及以上三甲医院使用用户。</w:t>
      </w:r>
    </w:p>
    <w:p>
      <w:pPr>
        <w:pStyle w:val="2"/>
        <w:numPr>
          <w:ilvl w:val="0"/>
          <w:numId w:val="0"/>
        </w:numPr>
        <w:ind w:leftChars="0" w:firstLine="280" w:firstLineChars="100"/>
        <w:rPr>
          <w:rFonts w:hint="eastAsia" w:ascii="宋体" w:hAnsi="宋体" w:cs="宋体"/>
          <w:b w:val="0"/>
          <w:bCs w:val="0"/>
          <w:sz w:val="28"/>
          <w:szCs w:val="28"/>
          <w:lang w:eastAsia="zh-CN"/>
        </w:rPr>
      </w:pPr>
      <w:r>
        <w:rPr>
          <w:rFonts w:hint="eastAsia" w:ascii="宋体" w:hAnsi="宋体" w:cs="宋体"/>
          <w:b w:val="0"/>
          <w:bCs w:val="0"/>
          <w:sz w:val="28"/>
          <w:szCs w:val="28"/>
          <w:lang w:val="en-US" w:eastAsia="zh-CN"/>
        </w:rPr>
        <w:t>*8</w:t>
      </w:r>
      <w:r>
        <w:rPr>
          <w:rFonts w:hint="eastAsia" w:ascii="宋体" w:hAnsi="宋体" w:cs="宋体"/>
          <w:b w:val="0"/>
          <w:bCs w:val="0"/>
          <w:sz w:val="28"/>
          <w:szCs w:val="28"/>
          <w:lang w:eastAsia="zh-CN"/>
        </w:rPr>
        <w:t>、供应商须免费提供检验项目开展的质控品、校准品以及相关耗材。（提供书面承诺函，格式自拟并加盖公章）</w:t>
      </w:r>
    </w:p>
    <w:p>
      <w:pPr>
        <w:pStyle w:val="2"/>
        <w:numPr>
          <w:ilvl w:val="0"/>
          <w:numId w:val="0"/>
        </w:numPr>
        <w:ind w:leftChars="0" w:firstLine="280" w:firstLineChars="100"/>
        <w:rPr>
          <w:rFonts w:hint="eastAsia" w:ascii="宋体" w:hAnsi="宋体" w:cs="宋体"/>
          <w:b w:val="0"/>
          <w:bCs w:val="0"/>
          <w:sz w:val="28"/>
          <w:szCs w:val="28"/>
          <w:lang w:eastAsia="zh-CN"/>
        </w:rPr>
      </w:pPr>
      <w:r>
        <w:rPr>
          <w:rFonts w:hint="eastAsia" w:ascii="宋体" w:hAnsi="宋体" w:cs="宋体"/>
          <w:b w:val="0"/>
          <w:bCs w:val="0"/>
          <w:sz w:val="28"/>
          <w:szCs w:val="28"/>
          <w:lang w:val="en-US" w:eastAsia="zh-CN"/>
        </w:rPr>
        <w:t>*9</w:t>
      </w:r>
      <w:r>
        <w:rPr>
          <w:rFonts w:hint="eastAsia" w:ascii="宋体" w:hAnsi="宋体" w:cs="宋体"/>
          <w:b w:val="0"/>
          <w:bCs w:val="0"/>
          <w:sz w:val="28"/>
          <w:szCs w:val="28"/>
          <w:lang w:eastAsia="zh-CN"/>
        </w:rPr>
        <w:t>、供应商须提供试剂配套设备</w:t>
      </w:r>
      <w:r>
        <w:rPr>
          <w:rFonts w:hint="eastAsia" w:ascii="宋体" w:hAnsi="宋体" w:cs="宋体"/>
          <w:b w:val="0"/>
          <w:bCs w:val="0"/>
          <w:sz w:val="28"/>
          <w:szCs w:val="28"/>
          <w:lang w:val="en-US" w:eastAsia="zh-CN"/>
        </w:rPr>
        <w:t>至少6台供采购人使用</w:t>
      </w:r>
      <w:r>
        <w:rPr>
          <w:rFonts w:hint="eastAsia" w:ascii="宋体" w:hAnsi="宋体" w:cs="宋体"/>
          <w:b w:val="0"/>
          <w:bCs w:val="0"/>
          <w:sz w:val="28"/>
          <w:szCs w:val="28"/>
          <w:lang w:eastAsia="zh-CN"/>
        </w:rPr>
        <w:t>，并承担合同期内设备的维保、零配件更换等，另承诺提供备用机用于紧急服务。（提供书面承诺函，格式自拟并加盖公章）</w:t>
      </w:r>
    </w:p>
    <w:p>
      <w:pPr>
        <w:pStyle w:val="2"/>
        <w:numPr>
          <w:ilvl w:val="0"/>
          <w:numId w:val="0"/>
        </w:numPr>
        <w:ind w:leftChars="0" w:firstLine="280" w:firstLineChars="100"/>
        <w:rPr>
          <w:rFonts w:hint="eastAsia" w:ascii="宋体" w:hAnsi="宋体" w:cs="宋体"/>
          <w:b w:val="0"/>
          <w:bCs w:val="0"/>
          <w:sz w:val="28"/>
          <w:szCs w:val="28"/>
          <w:lang w:eastAsia="zh-CN"/>
        </w:rPr>
      </w:pPr>
      <w:r>
        <w:rPr>
          <w:rFonts w:hint="eastAsia" w:ascii="宋体" w:hAnsi="宋体" w:cs="宋体"/>
          <w:b w:val="0"/>
          <w:bCs w:val="0"/>
          <w:sz w:val="28"/>
          <w:szCs w:val="28"/>
          <w:lang w:val="en-US" w:eastAsia="zh-CN"/>
        </w:rPr>
        <w:t>*10</w:t>
      </w:r>
      <w:r>
        <w:rPr>
          <w:rFonts w:hint="eastAsia" w:ascii="宋体" w:hAnsi="宋体" w:cs="宋体"/>
          <w:b w:val="0"/>
          <w:bCs w:val="0"/>
          <w:sz w:val="28"/>
          <w:szCs w:val="28"/>
          <w:lang w:eastAsia="zh-CN"/>
        </w:rPr>
        <w:t>、如遇国家、省、市等相关政策调整，检验试剂等供货价格按相关政策执行。（提供书面承诺函，格式自拟并加盖公章）</w:t>
      </w:r>
    </w:p>
    <w:p>
      <w:pPr>
        <w:pStyle w:val="2"/>
        <w:numPr>
          <w:ilvl w:val="0"/>
          <w:numId w:val="0"/>
        </w:numPr>
        <w:ind w:leftChars="0" w:firstLine="280" w:firstLineChars="100"/>
        <w:rPr>
          <w:rFonts w:hint="eastAsia" w:ascii="宋体" w:hAnsi="宋体" w:cs="宋体"/>
          <w:b w:val="0"/>
          <w:bCs w:val="0"/>
          <w:sz w:val="28"/>
          <w:szCs w:val="28"/>
          <w:lang w:eastAsia="zh-CN"/>
        </w:rPr>
      </w:pPr>
      <w:r>
        <w:rPr>
          <w:rFonts w:hint="eastAsia" w:ascii="宋体" w:hAnsi="宋体" w:cs="宋体"/>
          <w:b w:val="0"/>
          <w:bCs w:val="0"/>
          <w:sz w:val="28"/>
          <w:szCs w:val="28"/>
          <w:lang w:val="en-US" w:eastAsia="zh-CN"/>
        </w:rPr>
        <w:t>*11</w:t>
      </w:r>
      <w:r>
        <w:rPr>
          <w:rFonts w:hint="eastAsia" w:ascii="宋体" w:hAnsi="宋体" w:cs="宋体"/>
          <w:b w:val="0"/>
          <w:bCs w:val="0"/>
          <w:sz w:val="28"/>
          <w:szCs w:val="28"/>
          <w:lang w:eastAsia="zh-CN"/>
        </w:rPr>
        <w:t>、所有项目均有溯源性，需提供溯源报告。</w:t>
      </w:r>
    </w:p>
    <w:p>
      <w:pPr>
        <w:pStyle w:val="2"/>
        <w:numPr>
          <w:ilvl w:val="0"/>
          <w:numId w:val="0"/>
        </w:numPr>
        <w:ind w:leftChars="0"/>
        <w:rPr>
          <w:rFonts w:hint="eastAsia" w:ascii="宋体" w:hAnsi="宋体" w:cs="宋体"/>
          <w:b/>
          <w:bCs/>
          <w:sz w:val="28"/>
          <w:szCs w:val="28"/>
          <w:lang w:eastAsia="zh-CN"/>
        </w:rPr>
      </w:pPr>
      <w:r>
        <w:rPr>
          <w:rFonts w:hint="eastAsia" w:ascii="宋体" w:hAnsi="宋体" w:cs="宋体"/>
          <w:b/>
          <w:bCs/>
          <w:sz w:val="28"/>
          <w:szCs w:val="28"/>
          <w:lang w:eastAsia="zh-CN"/>
        </w:rPr>
        <w:t>二、技术参数</w:t>
      </w:r>
    </w:p>
    <w:p>
      <w:pPr>
        <w:pStyle w:val="2"/>
        <w:numPr>
          <w:ilvl w:val="0"/>
          <w:numId w:val="0"/>
        </w:numPr>
        <w:ind w:leftChars="0" w:firstLine="280" w:firstLineChars="1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1、测量原理：血气与离子项目采用离子选择电极法，生化项目采用酶电极法。</w:t>
      </w:r>
    </w:p>
    <w:p>
      <w:pPr>
        <w:pStyle w:val="2"/>
        <w:numPr>
          <w:ilvl w:val="0"/>
          <w:numId w:val="0"/>
        </w:numPr>
        <w:ind w:leftChars="0" w:firstLine="280" w:firstLineChars="1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2、操作语言：全中文操作界面。</w:t>
      </w:r>
    </w:p>
    <w:p>
      <w:pPr>
        <w:pStyle w:val="2"/>
        <w:numPr>
          <w:ilvl w:val="0"/>
          <w:numId w:val="0"/>
        </w:numPr>
        <w:ind w:leftChars="0" w:firstLine="280" w:firstLineChars="1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3、检测项目和计算项目：pH、PCO2、PO2、Na+、K+、CL-、Ca2+、Glu、Lac、Hct、PH+、cHCO3-、ctCO2（P）、ctCO2（B）、BE、BEact、BEecf、BB、ctO2、PHst、cHCO3st、PAO2、Rl、nCa2+、Qs/Qt、Qt、P50、AaDO2、a/AQ2、avDO2、AG、MCHC、Osm、OER、Hb、Hct（c）、SO2、P/Findex、SBC,≥38项。</w:t>
      </w:r>
    </w:p>
    <w:p>
      <w:pPr>
        <w:pStyle w:val="2"/>
        <w:numPr>
          <w:ilvl w:val="0"/>
          <w:numId w:val="0"/>
        </w:numPr>
        <w:ind w:leftChars="0" w:firstLine="280" w:firstLineChars="1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4、检测速度：≤120S</w:t>
      </w:r>
    </w:p>
    <w:p>
      <w:pPr>
        <w:pStyle w:val="2"/>
        <w:numPr>
          <w:ilvl w:val="0"/>
          <w:numId w:val="0"/>
        </w:numPr>
        <w:ind w:leftChars="0" w:firstLine="280" w:firstLineChars="1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5、具备检测结果趋势分析功能，可图形化显示患者的单项检测结果的变化趋势和多项检测结果的关联变化趋势。</w:t>
      </w:r>
    </w:p>
    <w:p>
      <w:pPr>
        <w:pStyle w:val="2"/>
        <w:numPr>
          <w:ilvl w:val="0"/>
          <w:numId w:val="0"/>
        </w:numPr>
        <w:ind w:leftChars="0" w:firstLine="280" w:firstLineChars="1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6、进样方式：全自动进样，并具备全自动清洗功能，自动检测并排除小气泡和微血凝块。</w:t>
      </w:r>
    </w:p>
    <w:p>
      <w:pPr>
        <w:pStyle w:val="2"/>
        <w:numPr>
          <w:ilvl w:val="0"/>
          <w:numId w:val="0"/>
        </w:numPr>
        <w:ind w:leftChars="0" w:firstLine="280" w:firstLineChars="1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7、仪器具有一点定标与二点定标和流体自检功能。</w:t>
      </w:r>
    </w:p>
    <w:p>
      <w:pPr>
        <w:pStyle w:val="2"/>
        <w:numPr>
          <w:ilvl w:val="0"/>
          <w:numId w:val="0"/>
        </w:numPr>
        <w:ind w:leftChars="0" w:firstLine="280" w:firstLineChars="100"/>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*8、检测精度：（CV值）pH≤1.0%，PCO</w:t>
      </w:r>
      <w:r>
        <w:rPr>
          <w:rFonts w:hint="eastAsia" w:ascii="宋体" w:hAnsi="宋体" w:cs="宋体"/>
          <w:b w:val="0"/>
          <w:bCs w:val="0"/>
          <w:sz w:val="28"/>
          <w:szCs w:val="28"/>
          <w:vertAlign w:val="subscript"/>
          <w:lang w:val="en-US" w:eastAsia="zh-CN"/>
        </w:rPr>
        <w:t>2</w:t>
      </w:r>
      <w:r>
        <w:rPr>
          <w:rFonts w:hint="eastAsia" w:ascii="宋体" w:hAnsi="宋体" w:cs="宋体"/>
          <w:b w:val="0"/>
          <w:bCs w:val="0"/>
          <w:sz w:val="28"/>
          <w:szCs w:val="28"/>
          <w:lang w:val="en-US" w:eastAsia="zh-CN"/>
        </w:rPr>
        <w:t>≤1.5%，PO</w:t>
      </w:r>
      <w:r>
        <w:rPr>
          <w:rFonts w:hint="eastAsia" w:ascii="宋体" w:hAnsi="宋体" w:cs="宋体"/>
          <w:b w:val="0"/>
          <w:bCs w:val="0"/>
          <w:sz w:val="28"/>
          <w:szCs w:val="28"/>
          <w:vertAlign w:val="subscript"/>
          <w:lang w:val="en-US" w:eastAsia="zh-CN"/>
        </w:rPr>
        <w:t>2</w:t>
      </w:r>
      <w:r>
        <w:rPr>
          <w:rFonts w:hint="eastAsia" w:ascii="宋体" w:hAnsi="宋体" w:cs="宋体"/>
          <w:b w:val="0"/>
          <w:bCs w:val="0"/>
          <w:sz w:val="28"/>
          <w:szCs w:val="28"/>
          <w:lang w:val="en-US" w:eastAsia="zh-CN"/>
        </w:rPr>
        <w:t>≤1.5%，Na</w:t>
      </w:r>
      <w:r>
        <w:rPr>
          <w:rFonts w:hint="eastAsia" w:ascii="宋体" w:hAnsi="宋体" w:cs="宋体"/>
          <w:b w:val="0"/>
          <w:bCs w:val="0"/>
          <w:sz w:val="28"/>
          <w:szCs w:val="28"/>
          <w:vertAlign w:val="superscript"/>
          <w:lang w:val="en-US" w:eastAsia="zh-CN"/>
        </w:rPr>
        <w:t>+</w:t>
      </w:r>
      <w:r>
        <w:rPr>
          <w:rFonts w:hint="eastAsia" w:ascii="宋体" w:hAnsi="宋体" w:cs="宋体"/>
          <w:b w:val="0"/>
          <w:bCs w:val="0"/>
          <w:sz w:val="28"/>
          <w:szCs w:val="28"/>
          <w:lang w:val="en-US" w:eastAsia="zh-CN"/>
        </w:rPr>
        <w:t>≤1.0%，K</w:t>
      </w:r>
      <w:r>
        <w:rPr>
          <w:rFonts w:hint="eastAsia" w:ascii="宋体" w:hAnsi="宋体" w:cs="宋体"/>
          <w:b w:val="0"/>
          <w:bCs w:val="0"/>
          <w:sz w:val="28"/>
          <w:szCs w:val="28"/>
          <w:vertAlign w:val="superscript"/>
          <w:lang w:val="en-US" w:eastAsia="zh-CN"/>
        </w:rPr>
        <w:t>+</w:t>
      </w:r>
      <w:r>
        <w:rPr>
          <w:rFonts w:hint="eastAsia" w:ascii="宋体" w:hAnsi="宋体" w:cs="宋体"/>
          <w:b w:val="0"/>
          <w:bCs w:val="0"/>
          <w:sz w:val="28"/>
          <w:szCs w:val="28"/>
          <w:lang w:val="en-US" w:eastAsia="zh-CN"/>
        </w:rPr>
        <w:t>≤1.0%，Cl</w:t>
      </w:r>
      <w:r>
        <w:rPr>
          <w:rFonts w:hint="eastAsia" w:ascii="宋体" w:hAnsi="宋体" w:cs="宋体"/>
          <w:b w:val="0"/>
          <w:bCs w:val="0"/>
          <w:sz w:val="28"/>
          <w:szCs w:val="28"/>
          <w:vertAlign w:val="superscript"/>
          <w:lang w:val="en-US" w:eastAsia="zh-CN"/>
        </w:rPr>
        <w:t>-</w:t>
      </w:r>
      <w:r>
        <w:rPr>
          <w:rFonts w:hint="eastAsia" w:ascii="宋体" w:hAnsi="宋体" w:cs="宋体"/>
          <w:b w:val="0"/>
          <w:bCs w:val="0"/>
          <w:sz w:val="28"/>
          <w:szCs w:val="28"/>
          <w:lang w:val="en-US" w:eastAsia="zh-CN"/>
        </w:rPr>
        <w:t>≤1.0%，Ca</w:t>
      </w:r>
      <w:r>
        <w:rPr>
          <w:rFonts w:hint="eastAsia" w:ascii="宋体" w:hAnsi="宋体" w:cs="宋体"/>
          <w:b w:val="0"/>
          <w:bCs w:val="0"/>
          <w:sz w:val="28"/>
          <w:szCs w:val="28"/>
          <w:vertAlign w:val="superscript"/>
          <w:lang w:val="en-US" w:eastAsia="zh-CN"/>
        </w:rPr>
        <w:t>2</w:t>
      </w:r>
      <w:r>
        <w:rPr>
          <w:rFonts w:hint="eastAsia" w:ascii="宋体" w:hAnsi="宋体" w:cs="宋体"/>
          <w:b w:val="0"/>
          <w:bCs w:val="0"/>
          <w:sz w:val="28"/>
          <w:szCs w:val="28"/>
          <w:lang w:val="en-US" w:eastAsia="zh-CN"/>
        </w:rPr>
        <w:t>≤2.0%，GLU≤2.5%，LAC≤2.5%，HCT≤2.5%</w:t>
      </w:r>
    </w:p>
    <w:p>
      <w:pPr>
        <w:pStyle w:val="2"/>
        <w:numPr>
          <w:ilvl w:val="0"/>
          <w:numId w:val="0"/>
        </w:numPr>
        <w:ind w:leftChars="0" w:firstLine="280" w:firstLineChars="1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9、样本量：全血150μl</w:t>
      </w:r>
    </w:p>
    <w:p>
      <w:pPr>
        <w:pStyle w:val="2"/>
        <w:numPr>
          <w:ilvl w:val="0"/>
          <w:numId w:val="0"/>
        </w:numPr>
        <w:ind w:leftChars="0" w:firstLine="280" w:firstLineChars="1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10、可检测包括动脉血、静脉血、等多种临床样本。</w:t>
      </w:r>
    </w:p>
    <w:p>
      <w:pPr>
        <w:pStyle w:val="2"/>
        <w:numPr>
          <w:ilvl w:val="0"/>
          <w:numId w:val="0"/>
        </w:numPr>
        <w:ind w:leftChars="0" w:firstLine="280" w:firstLineChars="1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11、显示屏：8寸800×600-TFT彩色液晶图形化触摸显示屏。</w:t>
      </w:r>
    </w:p>
    <w:p>
      <w:pPr>
        <w:pStyle w:val="2"/>
        <w:numPr>
          <w:ilvl w:val="0"/>
          <w:numId w:val="0"/>
        </w:numPr>
        <w:ind w:leftChars="0" w:firstLine="280" w:firstLineChars="1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12、主机可自动储存10000份历史样本完整信息，通过触摸键盘输入中文信息。</w:t>
      </w:r>
    </w:p>
    <w:p>
      <w:pPr>
        <w:pStyle w:val="2"/>
        <w:numPr>
          <w:ilvl w:val="0"/>
          <w:numId w:val="0"/>
        </w:numPr>
        <w:ind w:leftChars="0" w:firstLine="280" w:firstLineChars="1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13、交叉污染率：pH≤2.0%，PCO</w:t>
      </w:r>
      <w:r>
        <w:rPr>
          <w:rFonts w:hint="eastAsia" w:ascii="宋体" w:hAnsi="宋体" w:cs="宋体"/>
          <w:b w:val="0"/>
          <w:bCs w:val="0"/>
          <w:sz w:val="28"/>
          <w:szCs w:val="28"/>
          <w:vertAlign w:val="subscript"/>
          <w:lang w:val="en-US" w:eastAsia="zh-CN"/>
        </w:rPr>
        <w:t>2</w:t>
      </w:r>
      <w:r>
        <w:rPr>
          <w:rFonts w:hint="eastAsia" w:ascii="宋体" w:hAnsi="宋体" w:cs="宋体"/>
          <w:b w:val="0"/>
          <w:bCs w:val="0"/>
          <w:sz w:val="28"/>
          <w:szCs w:val="28"/>
          <w:lang w:val="en-US" w:eastAsia="zh-CN"/>
        </w:rPr>
        <w:t>≤3.5%，PO</w:t>
      </w:r>
      <w:r>
        <w:rPr>
          <w:rFonts w:hint="eastAsia" w:ascii="宋体" w:hAnsi="宋体" w:cs="宋体"/>
          <w:b w:val="0"/>
          <w:bCs w:val="0"/>
          <w:sz w:val="28"/>
          <w:szCs w:val="28"/>
          <w:vertAlign w:val="subscript"/>
          <w:lang w:val="en-US" w:eastAsia="zh-CN"/>
        </w:rPr>
        <w:t>2</w:t>
      </w:r>
      <w:r>
        <w:rPr>
          <w:rFonts w:hint="eastAsia" w:ascii="宋体" w:hAnsi="宋体" w:cs="宋体"/>
          <w:b w:val="0"/>
          <w:bCs w:val="0"/>
          <w:sz w:val="28"/>
          <w:szCs w:val="28"/>
          <w:lang w:val="en-US" w:eastAsia="zh-CN"/>
        </w:rPr>
        <w:t>≤2.5%，Na</w:t>
      </w:r>
      <w:r>
        <w:rPr>
          <w:rFonts w:hint="eastAsia" w:ascii="宋体" w:hAnsi="宋体" w:cs="宋体"/>
          <w:b w:val="0"/>
          <w:bCs w:val="0"/>
          <w:sz w:val="28"/>
          <w:szCs w:val="28"/>
          <w:vertAlign w:val="superscript"/>
          <w:lang w:val="en-US" w:eastAsia="zh-CN"/>
        </w:rPr>
        <w:t>+</w:t>
      </w:r>
      <w:r>
        <w:rPr>
          <w:rFonts w:hint="eastAsia" w:ascii="宋体" w:hAnsi="宋体" w:cs="宋体"/>
          <w:b w:val="0"/>
          <w:bCs w:val="0"/>
          <w:sz w:val="28"/>
          <w:szCs w:val="28"/>
          <w:lang w:val="en-US" w:eastAsia="zh-CN"/>
        </w:rPr>
        <w:t>≤1.5%，K</w:t>
      </w:r>
      <w:r>
        <w:rPr>
          <w:rFonts w:hint="eastAsia" w:ascii="宋体" w:hAnsi="宋体" w:cs="宋体"/>
          <w:b w:val="0"/>
          <w:bCs w:val="0"/>
          <w:sz w:val="28"/>
          <w:szCs w:val="28"/>
          <w:vertAlign w:val="superscript"/>
          <w:lang w:val="en-US" w:eastAsia="zh-CN"/>
        </w:rPr>
        <w:t>+</w:t>
      </w:r>
      <w:r>
        <w:rPr>
          <w:rFonts w:hint="eastAsia" w:ascii="宋体" w:hAnsi="宋体" w:cs="宋体"/>
          <w:b w:val="0"/>
          <w:bCs w:val="0"/>
          <w:sz w:val="28"/>
          <w:szCs w:val="28"/>
          <w:lang w:val="en-US" w:eastAsia="zh-CN"/>
        </w:rPr>
        <w:t>≤1.5%，Cl</w:t>
      </w:r>
      <w:r>
        <w:rPr>
          <w:rFonts w:hint="eastAsia" w:ascii="宋体" w:hAnsi="宋体" w:cs="宋体"/>
          <w:b w:val="0"/>
          <w:bCs w:val="0"/>
          <w:sz w:val="28"/>
          <w:szCs w:val="28"/>
          <w:vertAlign w:val="superscript"/>
          <w:lang w:val="en-US" w:eastAsia="zh-CN"/>
        </w:rPr>
        <w:t>-</w:t>
      </w:r>
      <w:r>
        <w:rPr>
          <w:rFonts w:hint="eastAsia" w:ascii="宋体" w:hAnsi="宋体" w:cs="宋体"/>
          <w:b w:val="0"/>
          <w:bCs w:val="0"/>
          <w:sz w:val="28"/>
          <w:szCs w:val="28"/>
          <w:lang w:val="en-US" w:eastAsia="zh-CN"/>
        </w:rPr>
        <w:t>≤1.5%，Ca</w:t>
      </w:r>
      <w:r>
        <w:rPr>
          <w:rFonts w:hint="eastAsia" w:ascii="宋体" w:hAnsi="宋体" w:cs="宋体"/>
          <w:b w:val="0"/>
          <w:bCs w:val="0"/>
          <w:sz w:val="28"/>
          <w:szCs w:val="28"/>
          <w:vertAlign w:val="superscript"/>
          <w:lang w:val="en-US" w:eastAsia="zh-CN"/>
        </w:rPr>
        <w:t>2</w:t>
      </w:r>
      <w:r>
        <w:rPr>
          <w:rFonts w:hint="eastAsia" w:ascii="宋体" w:hAnsi="宋体" w:cs="宋体"/>
          <w:b w:val="0"/>
          <w:bCs w:val="0"/>
          <w:sz w:val="28"/>
          <w:szCs w:val="28"/>
          <w:lang w:val="en-US" w:eastAsia="zh-CN"/>
        </w:rPr>
        <w:t>≤1.5%，GLU≤2.0%，LAC≤2.0%，BUN≤2.0%，Cr≤2.0%，HCT≤3.0%</w:t>
      </w:r>
    </w:p>
    <w:p>
      <w:pPr>
        <w:pStyle w:val="2"/>
        <w:numPr>
          <w:ilvl w:val="0"/>
          <w:numId w:val="0"/>
        </w:numPr>
        <w:ind w:leftChars="0" w:firstLine="280" w:firstLineChars="1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14、提供不同包装规格试剂盒（至少包括但不限于25人份、50人份、100人份）。</w:t>
      </w:r>
    </w:p>
    <w:p>
      <w:pPr>
        <w:pStyle w:val="2"/>
        <w:numPr>
          <w:ilvl w:val="0"/>
          <w:numId w:val="0"/>
        </w:numPr>
        <w:ind w:leftChars="0" w:firstLine="280" w:firstLineChars="1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15、AC100V-240V宽电压设置。</w:t>
      </w:r>
    </w:p>
    <w:p>
      <w:pPr>
        <w:pStyle w:val="2"/>
        <w:numPr>
          <w:ilvl w:val="0"/>
          <w:numId w:val="0"/>
        </w:numPr>
        <w:ind w:leftChars="0" w:firstLine="280" w:firstLineChars="1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*16、供应商须承诺承担检测、校准、比对所需质控品和校准品。定期到科室完善仪器的质控检测工作，并留存质控数据于科室。</w:t>
      </w:r>
      <w:r>
        <w:rPr>
          <w:rFonts w:hint="eastAsia" w:ascii="宋体" w:hAnsi="宋体" w:cs="宋体"/>
          <w:b w:val="0"/>
          <w:bCs w:val="0"/>
          <w:sz w:val="28"/>
          <w:szCs w:val="28"/>
          <w:lang w:eastAsia="zh-CN"/>
        </w:rPr>
        <w:t>（提供书面承诺函，格式自拟并加盖公章）</w:t>
      </w:r>
    </w:p>
    <w:p>
      <w:pPr>
        <w:pStyle w:val="2"/>
        <w:numPr>
          <w:ilvl w:val="0"/>
          <w:numId w:val="0"/>
        </w:numPr>
        <w:ind w:leftChars="0" w:firstLine="280" w:firstLineChars="1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*17、支持Lis通讯功能。</w:t>
      </w:r>
    </w:p>
    <w:p>
      <w:pPr>
        <w:pStyle w:val="2"/>
        <w:numPr>
          <w:ilvl w:val="0"/>
          <w:numId w:val="0"/>
        </w:numPr>
        <w:ind w:leftChars="0" w:firstLine="280" w:firstLineChars="1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*18、供应商须承担设备与第三方软件对接费用。</w:t>
      </w:r>
      <w:r>
        <w:rPr>
          <w:rFonts w:hint="eastAsia" w:ascii="宋体" w:hAnsi="宋体" w:cs="宋体"/>
          <w:b w:val="0"/>
          <w:bCs w:val="0"/>
          <w:sz w:val="28"/>
          <w:szCs w:val="28"/>
          <w:lang w:eastAsia="zh-CN"/>
        </w:rPr>
        <w:t>（提供书面承诺函，格式自拟并加盖公章）</w:t>
      </w:r>
    </w:p>
    <w:p>
      <w:pPr>
        <w:pStyle w:val="2"/>
        <w:numPr>
          <w:ilvl w:val="0"/>
          <w:numId w:val="0"/>
        </w:numPr>
        <w:ind w:leftChars="0" w:firstLine="280" w:firstLineChars="1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19、开放血气分析设备数据端口，协助科室建立内存数据导出及纸质版报告打印。</w:t>
      </w:r>
    </w:p>
    <w:p>
      <w:pPr>
        <w:pStyle w:val="2"/>
        <w:numPr>
          <w:ilvl w:val="0"/>
          <w:numId w:val="0"/>
        </w:numPr>
        <w:ind w:leftChars="0"/>
        <w:rPr>
          <w:rFonts w:hint="eastAsia" w:ascii="宋体" w:hAnsi="宋体" w:cs="宋体"/>
          <w:b/>
          <w:bCs/>
          <w:sz w:val="28"/>
          <w:szCs w:val="28"/>
        </w:rPr>
      </w:pPr>
    </w:p>
    <w:p>
      <w:pPr>
        <w:pStyle w:val="2"/>
        <w:numPr>
          <w:ilvl w:val="0"/>
          <w:numId w:val="0"/>
        </w:numPr>
        <w:ind w:leftChars="0"/>
        <w:rPr>
          <w:rFonts w:hint="eastAsia" w:ascii="宋体" w:hAnsi="宋体" w:eastAsia="宋体" w:cs="宋体"/>
          <w:b w:val="0"/>
          <w:bCs w:val="0"/>
          <w:sz w:val="28"/>
          <w:szCs w:val="28"/>
          <w:lang w:val="en-US" w:eastAsia="zh-CN"/>
        </w:rPr>
      </w:pPr>
      <w:r>
        <w:rPr>
          <w:rFonts w:hint="eastAsia" w:ascii="宋体" w:hAnsi="宋体" w:cs="宋体"/>
          <w:b/>
          <w:bCs/>
          <w:sz w:val="28"/>
          <w:szCs w:val="28"/>
        </w:rPr>
        <w:t>注：“*”参数为实质性参数，必须满足；否则，投标无效</w:t>
      </w:r>
      <w:r>
        <w:rPr>
          <w:rFonts w:hint="eastAsia" w:ascii="宋体" w:hAnsi="宋体" w:cs="宋体"/>
          <w:b/>
          <w:bCs/>
          <w:sz w:val="28"/>
          <w:szCs w:val="28"/>
          <w:lang w:eastAsia="zh-CN"/>
        </w:rPr>
        <w:t>。</w:t>
      </w:r>
    </w:p>
    <w:sectPr>
      <w:head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NDExNGZjZTViMzI3NzUyMzQyMzlhMzhlYjZhNDcifQ=="/>
  </w:docVars>
  <w:rsids>
    <w:rsidRoot w:val="008E1CD8"/>
    <w:rsid w:val="00035963"/>
    <w:rsid w:val="000920C6"/>
    <w:rsid w:val="000B28F7"/>
    <w:rsid w:val="000D7F6E"/>
    <w:rsid w:val="000E1E20"/>
    <w:rsid w:val="001404A2"/>
    <w:rsid w:val="001503F5"/>
    <w:rsid w:val="00157DF2"/>
    <w:rsid w:val="001A5003"/>
    <w:rsid w:val="0022406C"/>
    <w:rsid w:val="002570E7"/>
    <w:rsid w:val="002C5CD2"/>
    <w:rsid w:val="002D5D3F"/>
    <w:rsid w:val="002E26B7"/>
    <w:rsid w:val="00335046"/>
    <w:rsid w:val="00377BC0"/>
    <w:rsid w:val="003A289C"/>
    <w:rsid w:val="003D3102"/>
    <w:rsid w:val="003E646E"/>
    <w:rsid w:val="00441F97"/>
    <w:rsid w:val="00474E62"/>
    <w:rsid w:val="004A275D"/>
    <w:rsid w:val="004F2BFB"/>
    <w:rsid w:val="004F7966"/>
    <w:rsid w:val="00526C51"/>
    <w:rsid w:val="005273CA"/>
    <w:rsid w:val="00543CB2"/>
    <w:rsid w:val="005B5ADB"/>
    <w:rsid w:val="005C3D6C"/>
    <w:rsid w:val="00632931"/>
    <w:rsid w:val="006E72EE"/>
    <w:rsid w:val="006F64F7"/>
    <w:rsid w:val="006F7708"/>
    <w:rsid w:val="007144CB"/>
    <w:rsid w:val="00733923"/>
    <w:rsid w:val="007B0E9D"/>
    <w:rsid w:val="007D1E32"/>
    <w:rsid w:val="00825939"/>
    <w:rsid w:val="008324BF"/>
    <w:rsid w:val="00852332"/>
    <w:rsid w:val="0087347F"/>
    <w:rsid w:val="008E1CD8"/>
    <w:rsid w:val="00980DF6"/>
    <w:rsid w:val="009B1DFC"/>
    <w:rsid w:val="009E2EDD"/>
    <w:rsid w:val="00A1625C"/>
    <w:rsid w:val="00A1635E"/>
    <w:rsid w:val="00A206CF"/>
    <w:rsid w:val="00A37D01"/>
    <w:rsid w:val="00A50CCF"/>
    <w:rsid w:val="00A93D6D"/>
    <w:rsid w:val="00AA4C88"/>
    <w:rsid w:val="00AE2151"/>
    <w:rsid w:val="00B37A27"/>
    <w:rsid w:val="00B843BB"/>
    <w:rsid w:val="00B87A23"/>
    <w:rsid w:val="00C060A4"/>
    <w:rsid w:val="00C7475D"/>
    <w:rsid w:val="00CF44BD"/>
    <w:rsid w:val="00D33DB8"/>
    <w:rsid w:val="00D97497"/>
    <w:rsid w:val="00DE1FE4"/>
    <w:rsid w:val="00E00948"/>
    <w:rsid w:val="00E01A26"/>
    <w:rsid w:val="00E242E7"/>
    <w:rsid w:val="00E32CDE"/>
    <w:rsid w:val="00E7293A"/>
    <w:rsid w:val="00E84FFB"/>
    <w:rsid w:val="00E8764B"/>
    <w:rsid w:val="00EE2617"/>
    <w:rsid w:val="00EF1D3E"/>
    <w:rsid w:val="00F041B6"/>
    <w:rsid w:val="00F25836"/>
    <w:rsid w:val="00F50D6F"/>
    <w:rsid w:val="00F60497"/>
    <w:rsid w:val="00F73E03"/>
    <w:rsid w:val="00FA2286"/>
    <w:rsid w:val="00FD2B6F"/>
    <w:rsid w:val="0103671C"/>
    <w:rsid w:val="0116312F"/>
    <w:rsid w:val="01166F9E"/>
    <w:rsid w:val="01205545"/>
    <w:rsid w:val="01535E53"/>
    <w:rsid w:val="019D1E5B"/>
    <w:rsid w:val="023D4DF5"/>
    <w:rsid w:val="02416D9A"/>
    <w:rsid w:val="02495815"/>
    <w:rsid w:val="024B147D"/>
    <w:rsid w:val="027564EA"/>
    <w:rsid w:val="02844491"/>
    <w:rsid w:val="02A5428F"/>
    <w:rsid w:val="02D47D22"/>
    <w:rsid w:val="036C0C2F"/>
    <w:rsid w:val="038159BE"/>
    <w:rsid w:val="039E6E60"/>
    <w:rsid w:val="03A67E24"/>
    <w:rsid w:val="03AB4094"/>
    <w:rsid w:val="04652954"/>
    <w:rsid w:val="04AA7770"/>
    <w:rsid w:val="04B95611"/>
    <w:rsid w:val="053E2C37"/>
    <w:rsid w:val="054A711E"/>
    <w:rsid w:val="05515788"/>
    <w:rsid w:val="0557377D"/>
    <w:rsid w:val="05E10278"/>
    <w:rsid w:val="06182EE2"/>
    <w:rsid w:val="0663639C"/>
    <w:rsid w:val="06914FDB"/>
    <w:rsid w:val="06BA399E"/>
    <w:rsid w:val="06EA1BBC"/>
    <w:rsid w:val="074048FA"/>
    <w:rsid w:val="074725DC"/>
    <w:rsid w:val="074E79D9"/>
    <w:rsid w:val="07933D67"/>
    <w:rsid w:val="07A90401"/>
    <w:rsid w:val="07B07D3C"/>
    <w:rsid w:val="08525477"/>
    <w:rsid w:val="089E49ED"/>
    <w:rsid w:val="08B566BC"/>
    <w:rsid w:val="08CF6158"/>
    <w:rsid w:val="08E95EBF"/>
    <w:rsid w:val="08F71A98"/>
    <w:rsid w:val="096313C4"/>
    <w:rsid w:val="099077F7"/>
    <w:rsid w:val="09A1553A"/>
    <w:rsid w:val="09B945E5"/>
    <w:rsid w:val="09E75A9A"/>
    <w:rsid w:val="0A2A0AAB"/>
    <w:rsid w:val="0B7528DA"/>
    <w:rsid w:val="0BA74CC1"/>
    <w:rsid w:val="0BD47C09"/>
    <w:rsid w:val="0D0000D1"/>
    <w:rsid w:val="0D280821"/>
    <w:rsid w:val="0D5318D8"/>
    <w:rsid w:val="0D622E42"/>
    <w:rsid w:val="0DB44BE4"/>
    <w:rsid w:val="0DEE0A80"/>
    <w:rsid w:val="0E1F6CB7"/>
    <w:rsid w:val="0E7C6DC2"/>
    <w:rsid w:val="0E937C96"/>
    <w:rsid w:val="0EC87B45"/>
    <w:rsid w:val="0F0D2715"/>
    <w:rsid w:val="0F1D29C5"/>
    <w:rsid w:val="0F4A390E"/>
    <w:rsid w:val="0F4B34FC"/>
    <w:rsid w:val="0F8B58AE"/>
    <w:rsid w:val="0FAA3FF3"/>
    <w:rsid w:val="108730CB"/>
    <w:rsid w:val="10DF40F8"/>
    <w:rsid w:val="11B84C04"/>
    <w:rsid w:val="11BC4928"/>
    <w:rsid w:val="127579E3"/>
    <w:rsid w:val="12797198"/>
    <w:rsid w:val="127B25FC"/>
    <w:rsid w:val="12A71606"/>
    <w:rsid w:val="13AA55AE"/>
    <w:rsid w:val="13BA1998"/>
    <w:rsid w:val="13C32DDF"/>
    <w:rsid w:val="13D34D6F"/>
    <w:rsid w:val="13EF19E3"/>
    <w:rsid w:val="13FD48C4"/>
    <w:rsid w:val="140347C5"/>
    <w:rsid w:val="14080ADB"/>
    <w:rsid w:val="14730978"/>
    <w:rsid w:val="14A02B86"/>
    <w:rsid w:val="14CA0A27"/>
    <w:rsid w:val="14D47729"/>
    <w:rsid w:val="14EA30D1"/>
    <w:rsid w:val="14EA425F"/>
    <w:rsid w:val="150C538E"/>
    <w:rsid w:val="15A22D8C"/>
    <w:rsid w:val="15DE6260"/>
    <w:rsid w:val="16462BB8"/>
    <w:rsid w:val="164804F8"/>
    <w:rsid w:val="164D1924"/>
    <w:rsid w:val="172F6DFD"/>
    <w:rsid w:val="17420425"/>
    <w:rsid w:val="176C3651"/>
    <w:rsid w:val="179130B8"/>
    <w:rsid w:val="17BC3F13"/>
    <w:rsid w:val="182D323C"/>
    <w:rsid w:val="18420B2D"/>
    <w:rsid w:val="18BA5DA3"/>
    <w:rsid w:val="19580E00"/>
    <w:rsid w:val="1A5021EF"/>
    <w:rsid w:val="1B27747E"/>
    <w:rsid w:val="1B9B2FA8"/>
    <w:rsid w:val="1BB53B37"/>
    <w:rsid w:val="1C71589A"/>
    <w:rsid w:val="1C9A04F4"/>
    <w:rsid w:val="1CBE5A5D"/>
    <w:rsid w:val="1CC37203"/>
    <w:rsid w:val="1CCB2537"/>
    <w:rsid w:val="1D2E7E9F"/>
    <w:rsid w:val="1D32651B"/>
    <w:rsid w:val="1D3B08CE"/>
    <w:rsid w:val="1E2A1E8C"/>
    <w:rsid w:val="1E5E115D"/>
    <w:rsid w:val="1E6E1AC8"/>
    <w:rsid w:val="1E753C18"/>
    <w:rsid w:val="1E7B491B"/>
    <w:rsid w:val="1E8E3F76"/>
    <w:rsid w:val="1EA10F95"/>
    <w:rsid w:val="1F381F09"/>
    <w:rsid w:val="1F561CF3"/>
    <w:rsid w:val="1FAE1B07"/>
    <w:rsid w:val="1FD00022"/>
    <w:rsid w:val="1FD855E3"/>
    <w:rsid w:val="20314E16"/>
    <w:rsid w:val="2033689D"/>
    <w:rsid w:val="203D40EB"/>
    <w:rsid w:val="20FB1077"/>
    <w:rsid w:val="211B61A8"/>
    <w:rsid w:val="21AD28C9"/>
    <w:rsid w:val="22363947"/>
    <w:rsid w:val="22371234"/>
    <w:rsid w:val="225D2FB0"/>
    <w:rsid w:val="22764E62"/>
    <w:rsid w:val="22CF6572"/>
    <w:rsid w:val="23276668"/>
    <w:rsid w:val="23277276"/>
    <w:rsid w:val="23335A1D"/>
    <w:rsid w:val="23CD1907"/>
    <w:rsid w:val="23E2179D"/>
    <w:rsid w:val="24875822"/>
    <w:rsid w:val="24E13FB9"/>
    <w:rsid w:val="24FC52B4"/>
    <w:rsid w:val="25571422"/>
    <w:rsid w:val="256718FC"/>
    <w:rsid w:val="25722280"/>
    <w:rsid w:val="25BE2C5B"/>
    <w:rsid w:val="25C2563A"/>
    <w:rsid w:val="25F61B08"/>
    <w:rsid w:val="26A11788"/>
    <w:rsid w:val="26C0404E"/>
    <w:rsid w:val="26C21FB8"/>
    <w:rsid w:val="276305EC"/>
    <w:rsid w:val="276536AF"/>
    <w:rsid w:val="27677991"/>
    <w:rsid w:val="277D2D49"/>
    <w:rsid w:val="27855E15"/>
    <w:rsid w:val="279D37BC"/>
    <w:rsid w:val="27BA0D41"/>
    <w:rsid w:val="28076522"/>
    <w:rsid w:val="28B3358D"/>
    <w:rsid w:val="291E4722"/>
    <w:rsid w:val="299E1A96"/>
    <w:rsid w:val="2AB8056E"/>
    <w:rsid w:val="2AE035AC"/>
    <w:rsid w:val="2AE141D3"/>
    <w:rsid w:val="2B696F05"/>
    <w:rsid w:val="2BB34AF6"/>
    <w:rsid w:val="2BB72EF8"/>
    <w:rsid w:val="2BB94FFA"/>
    <w:rsid w:val="2BDD5A79"/>
    <w:rsid w:val="2C116848"/>
    <w:rsid w:val="2C1D64A7"/>
    <w:rsid w:val="2CC335AE"/>
    <w:rsid w:val="2D1956DE"/>
    <w:rsid w:val="2D7F172B"/>
    <w:rsid w:val="2D902CCB"/>
    <w:rsid w:val="2E211BFC"/>
    <w:rsid w:val="2E690493"/>
    <w:rsid w:val="2E8A6F92"/>
    <w:rsid w:val="2E8D7F76"/>
    <w:rsid w:val="2EED10C4"/>
    <w:rsid w:val="2EF60D1A"/>
    <w:rsid w:val="2F410D5D"/>
    <w:rsid w:val="2F607DA2"/>
    <w:rsid w:val="2F64120A"/>
    <w:rsid w:val="2F661DE0"/>
    <w:rsid w:val="2F8D4234"/>
    <w:rsid w:val="2FB81AA9"/>
    <w:rsid w:val="2FE07321"/>
    <w:rsid w:val="304366DC"/>
    <w:rsid w:val="30587BC8"/>
    <w:rsid w:val="307A5F9A"/>
    <w:rsid w:val="30E33410"/>
    <w:rsid w:val="30FB34C6"/>
    <w:rsid w:val="31004758"/>
    <w:rsid w:val="31DD1693"/>
    <w:rsid w:val="32145662"/>
    <w:rsid w:val="32171A47"/>
    <w:rsid w:val="32975547"/>
    <w:rsid w:val="32A3139B"/>
    <w:rsid w:val="32AF623F"/>
    <w:rsid w:val="3307429D"/>
    <w:rsid w:val="332644C4"/>
    <w:rsid w:val="33823702"/>
    <w:rsid w:val="339274FB"/>
    <w:rsid w:val="34581B0D"/>
    <w:rsid w:val="34A619B3"/>
    <w:rsid w:val="34F0701C"/>
    <w:rsid w:val="34F51FE4"/>
    <w:rsid w:val="35215921"/>
    <w:rsid w:val="35D46FAC"/>
    <w:rsid w:val="361C228F"/>
    <w:rsid w:val="36886F93"/>
    <w:rsid w:val="368F7609"/>
    <w:rsid w:val="369458E3"/>
    <w:rsid w:val="36D71545"/>
    <w:rsid w:val="36D956CD"/>
    <w:rsid w:val="36EE7F32"/>
    <w:rsid w:val="36F72E95"/>
    <w:rsid w:val="375F0BED"/>
    <w:rsid w:val="377271F5"/>
    <w:rsid w:val="3775645B"/>
    <w:rsid w:val="37F82594"/>
    <w:rsid w:val="38274100"/>
    <w:rsid w:val="38305977"/>
    <w:rsid w:val="386B4FF0"/>
    <w:rsid w:val="38922426"/>
    <w:rsid w:val="38B45B1B"/>
    <w:rsid w:val="38F475FF"/>
    <w:rsid w:val="38FF5ACE"/>
    <w:rsid w:val="390256B9"/>
    <w:rsid w:val="39087506"/>
    <w:rsid w:val="3930054C"/>
    <w:rsid w:val="395B22DF"/>
    <w:rsid w:val="39AD545C"/>
    <w:rsid w:val="3A211756"/>
    <w:rsid w:val="3A80236E"/>
    <w:rsid w:val="3A815BD6"/>
    <w:rsid w:val="3B1D579B"/>
    <w:rsid w:val="3B67656D"/>
    <w:rsid w:val="3B73361D"/>
    <w:rsid w:val="3BE92744"/>
    <w:rsid w:val="3C1E674C"/>
    <w:rsid w:val="3C223052"/>
    <w:rsid w:val="3C872AED"/>
    <w:rsid w:val="3CEF5841"/>
    <w:rsid w:val="3D751880"/>
    <w:rsid w:val="3D787B2C"/>
    <w:rsid w:val="3DEC5DBA"/>
    <w:rsid w:val="3E557966"/>
    <w:rsid w:val="3F007FE6"/>
    <w:rsid w:val="3F1052E7"/>
    <w:rsid w:val="3F1A4A12"/>
    <w:rsid w:val="3F256542"/>
    <w:rsid w:val="3F846882"/>
    <w:rsid w:val="3F983B79"/>
    <w:rsid w:val="3FC22ADE"/>
    <w:rsid w:val="3FED4B04"/>
    <w:rsid w:val="403F1D61"/>
    <w:rsid w:val="404E341C"/>
    <w:rsid w:val="406E4BEE"/>
    <w:rsid w:val="40704EDA"/>
    <w:rsid w:val="40E4217D"/>
    <w:rsid w:val="41E82392"/>
    <w:rsid w:val="43332EA0"/>
    <w:rsid w:val="4377190D"/>
    <w:rsid w:val="44071EFD"/>
    <w:rsid w:val="4419507A"/>
    <w:rsid w:val="442E6E41"/>
    <w:rsid w:val="446928BA"/>
    <w:rsid w:val="446D5BA0"/>
    <w:rsid w:val="448C5E12"/>
    <w:rsid w:val="448F22F0"/>
    <w:rsid w:val="44942AFA"/>
    <w:rsid w:val="449B3D5C"/>
    <w:rsid w:val="44A848C2"/>
    <w:rsid w:val="44D47A46"/>
    <w:rsid w:val="452F4975"/>
    <w:rsid w:val="458F361C"/>
    <w:rsid w:val="45B26E73"/>
    <w:rsid w:val="45B72BC5"/>
    <w:rsid w:val="45C2090A"/>
    <w:rsid w:val="46346A68"/>
    <w:rsid w:val="464D5B85"/>
    <w:rsid w:val="466D1EA4"/>
    <w:rsid w:val="46752754"/>
    <w:rsid w:val="467D7E19"/>
    <w:rsid w:val="46E44DD3"/>
    <w:rsid w:val="46EF2924"/>
    <w:rsid w:val="47022F5D"/>
    <w:rsid w:val="47727C33"/>
    <w:rsid w:val="477F2DDB"/>
    <w:rsid w:val="47854093"/>
    <w:rsid w:val="47A53703"/>
    <w:rsid w:val="4838777E"/>
    <w:rsid w:val="48492D04"/>
    <w:rsid w:val="486B793F"/>
    <w:rsid w:val="48B61487"/>
    <w:rsid w:val="48E55F07"/>
    <w:rsid w:val="494358B2"/>
    <w:rsid w:val="494E16B7"/>
    <w:rsid w:val="49DE4F15"/>
    <w:rsid w:val="49ED2557"/>
    <w:rsid w:val="49FA4C9F"/>
    <w:rsid w:val="4A8D62BE"/>
    <w:rsid w:val="4AAE1B61"/>
    <w:rsid w:val="4AB61DA6"/>
    <w:rsid w:val="4AC128D7"/>
    <w:rsid w:val="4AD43EA4"/>
    <w:rsid w:val="4AD625B4"/>
    <w:rsid w:val="4AF04D06"/>
    <w:rsid w:val="4B4045C8"/>
    <w:rsid w:val="4B6D07E1"/>
    <w:rsid w:val="4B7D0852"/>
    <w:rsid w:val="4BE17835"/>
    <w:rsid w:val="4C3B6FAC"/>
    <w:rsid w:val="4CAB785C"/>
    <w:rsid w:val="4D402796"/>
    <w:rsid w:val="4D486201"/>
    <w:rsid w:val="4D977A9E"/>
    <w:rsid w:val="4E2225EE"/>
    <w:rsid w:val="4E3F7795"/>
    <w:rsid w:val="4F1A3771"/>
    <w:rsid w:val="4F87242C"/>
    <w:rsid w:val="4FB40EC2"/>
    <w:rsid w:val="50434281"/>
    <w:rsid w:val="506B0A40"/>
    <w:rsid w:val="50836684"/>
    <w:rsid w:val="509E082D"/>
    <w:rsid w:val="50F04244"/>
    <w:rsid w:val="50F26629"/>
    <w:rsid w:val="512D19FF"/>
    <w:rsid w:val="51F00925"/>
    <w:rsid w:val="522C1DA0"/>
    <w:rsid w:val="52EA4955"/>
    <w:rsid w:val="52FB1217"/>
    <w:rsid w:val="5330179B"/>
    <w:rsid w:val="53865265"/>
    <w:rsid w:val="53A262A3"/>
    <w:rsid w:val="53AE2499"/>
    <w:rsid w:val="541D6D87"/>
    <w:rsid w:val="542926B2"/>
    <w:rsid w:val="54530D3D"/>
    <w:rsid w:val="54BE2136"/>
    <w:rsid w:val="54D91CE0"/>
    <w:rsid w:val="555D5FD7"/>
    <w:rsid w:val="55613A77"/>
    <w:rsid w:val="55D8128D"/>
    <w:rsid w:val="55DB353C"/>
    <w:rsid w:val="55EF7D71"/>
    <w:rsid w:val="56901E3F"/>
    <w:rsid w:val="569E5795"/>
    <w:rsid w:val="56BA2175"/>
    <w:rsid w:val="56C40B8A"/>
    <w:rsid w:val="573A4F19"/>
    <w:rsid w:val="57FB6C8D"/>
    <w:rsid w:val="580F20D9"/>
    <w:rsid w:val="582E2493"/>
    <w:rsid w:val="584943AB"/>
    <w:rsid w:val="58585778"/>
    <w:rsid w:val="58765D8D"/>
    <w:rsid w:val="58E7459E"/>
    <w:rsid w:val="58F63E20"/>
    <w:rsid w:val="59035EE4"/>
    <w:rsid w:val="59467DA4"/>
    <w:rsid w:val="59C02E4C"/>
    <w:rsid w:val="5A192006"/>
    <w:rsid w:val="5A3D78EA"/>
    <w:rsid w:val="5A912B38"/>
    <w:rsid w:val="5ACA30F8"/>
    <w:rsid w:val="5B2E2A3B"/>
    <w:rsid w:val="5B3D779B"/>
    <w:rsid w:val="5B5D0E1E"/>
    <w:rsid w:val="5B760475"/>
    <w:rsid w:val="5B8B3870"/>
    <w:rsid w:val="5BA32804"/>
    <w:rsid w:val="5BCA2A73"/>
    <w:rsid w:val="5CBF6B37"/>
    <w:rsid w:val="5CFC7CF2"/>
    <w:rsid w:val="5D192F3D"/>
    <w:rsid w:val="5DA403FA"/>
    <w:rsid w:val="5DCE3C62"/>
    <w:rsid w:val="5DD8360A"/>
    <w:rsid w:val="5E026EED"/>
    <w:rsid w:val="5E082B6A"/>
    <w:rsid w:val="5E7A2598"/>
    <w:rsid w:val="5E9C562E"/>
    <w:rsid w:val="5EBE3747"/>
    <w:rsid w:val="5EE742ED"/>
    <w:rsid w:val="5FB908DB"/>
    <w:rsid w:val="6006518D"/>
    <w:rsid w:val="606910E7"/>
    <w:rsid w:val="61196FD9"/>
    <w:rsid w:val="61851D1C"/>
    <w:rsid w:val="6190555E"/>
    <w:rsid w:val="619C6747"/>
    <w:rsid w:val="61DE5037"/>
    <w:rsid w:val="61F55C03"/>
    <w:rsid w:val="623E507B"/>
    <w:rsid w:val="62E26522"/>
    <w:rsid w:val="631F7AA0"/>
    <w:rsid w:val="633A0606"/>
    <w:rsid w:val="638320E2"/>
    <w:rsid w:val="63BC6F61"/>
    <w:rsid w:val="63C26A2C"/>
    <w:rsid w:val="641B3412"/>
    <w:rsid w:val="642D1A31"/>
    <w:rsid w:val="646A7392"/>
    <w:rsid w:val="647F45FC"/>
    <w:rsid w:val="64825ED1"/>
    <w:rsid w:val="649E1F3D"/>
    <w:rsid w:val="64A150C4"/>
    <w:rsid w:val="64AA53A5"/>
    <w:rsid w:val="65017711"/>
    <w:rsid w:val="65380091"/>
    <w:rsid w:val="656269E2"/>
    <w:rsid w:val="6563564D"/>
    <w:rsid w:val="65700F21"/>
    <w:rsid w:val="65C97793"/>
    <w:rsid w:val="660E206A"/>
    <w:rsid w:val="66377F53"/>
    <w:rsid w:val="665E2F07"/>
    <w:rsid w:val="66655FBA"/>
    <w:rsid w:val="668478D3"/>
    <w:rsid w:val="668D03C8"/>
    <w:rsid w:val="678D7309"/>
    <w:rsid w:val="67AB2FFF"/>
    <w:rsid w:val="67EF6896"/>
    <w:rsid w:val="687D5934"/>
    <w:rsid w:val="68BD3BA7"/>
    <w:rsid w:val="69194850"/>
    <w:rsid w:val="693315C7"/>
    <w:rsid w:val="693B07FC"/>
    <w:rsid w:val="69987EF6"/>
    <w:rsid w:val="69E96331"/>
    <w:rsid w:val="6A106D8F"/>
    <w:rsid w:val="6A713609"/>
    <w:rsid w:val="6A8961D3"/>
    <w:rsid w:val="6ABE1608"/>
    <w:rsid w:val="6AC8503B"/>
    <w:rsid w:val="6B8077B4"/>
    <w:rsid w:val="6B9C2E4C"/>
    <w:rsid w:val="6BFE3279"/>
    <w:rsid w:val="6C35579F"/>
    <w:rsid w:val="6C3A27B5"/>
    <w:rsid w:val="6C4E7A90"/>
    <w:rsid w:val="6CBC1595"/>
    <w:rsid w:val="6CE83E09"/>
    <w:rsid w:val="6D0B5F29"/>
    <w:rsid w:val="6D523FE1"/>
    <w:rsid w:val="6D904491"/>
    <w:rsid w:val="6D9A15F8"/>
    <w:rsid w:val="6DC66610"/>
    <w:rsid w:val="6E3F02D4"/>
    <w:rsid w:val="6EC529F2"/>
    <w:rsid w:val="6F003451"/>
    <w:rsid w:val="6F13430F"/>
    <w:rsid w:val="6F520339"/>
    <w:rsid w:val="6F646D9D"/>
    <w:rsid w:val="6F9A681E"/>
    <w:rsid w:val="6FB45539"/>
    <w:rsid w:val="6FBA5FB2"/>
    <w:rsid w:val="70175AD2"/>
    <w:rsid w:val="704F29D3"/>
    <w:rsid w:val="70790236"/>
    <w:rsid w:val="70837B60"/>
    <w:rsid w:val="710F755E"/>
    <w:rsid w:val="7122609C"/>
    <w:rsid w:val="714C7463"/>
    <w:rsid w:val="717B798B"/>
    <w:rsid w:val="72251164"/>
    <w:rsid w:val="72537B85"/>
    <w:rsid w:val="7281089A"/>
    <w:rsid w:val="72C70D71"/>
    <w:rsid w:val="72FE5693"/>
    <w:rsid w:val="732E69AC"/>
    <w:rsid w:val="733E54A2"/>
    <w:rsid w:val="73584E63"/>
    <w:rsid w:val="735F350C"/>
    <w:rsid w:val="739D562D"/>
    <w:rsid w:val="73C42372"/>
    <w:rsid w:val="73E4027A"/>
    <w:rsid w:val="73FE4BD2"/>
    <w:rsid w:val="7417697C"/>
    <w:rsid w:val="74485876"/>
    <w:rsid w:val="74560945"/>
    <w:rsid w:val="74755F76"/>
    <w:rsid w:val="74E6501F"/>
    <w:rsid w:val="74FE7344"/>
    <w:rsid w:val="75664470"/>
    <w:rsid w:val="75930607"/>
    <w:rsid w:val="759D3542"/>
    <w:rsid w:val="75BA7D13"/>
    <w:rsid w:val="762749C5"/>
    <w:rsid w:val="76565B82"/>
    <w:rsid w:val="76B93F7F"/>
    <w:rsid w:val="76C00E05"/>
    <w:rsid w:val="77065DF2"/>
    <w:rsid w:val="77306DDF"/>
    <w:rsid w:val="7814248A"/>
    <w:rsid w:val="783A4C13"/>
    <w:rsid w:val="7876121D"/>
    <w:rsid w:val="789F425B"/>
    <w:rsid w:val="78BC253A"/>
    <w:rsid w:val="798464E6"/>
    <w:rsid w:val="799A0D64"/>
    <w:rsid w:val="7A192F3C"/>
    <w:rsid w:val="7AC7578E"/>
    <w:rsid w:val="7AD20CC2"/>
    <w:rsid w:val="7ADF6ECF"/>
    <w:rsid w:val="7B0A4968"/>
    <w:rsid w:val="7B2E4082"/>
    <w:rsid w:val="7B7A67AF"/>
    <w:rsid w:val="7B9538F4"/>
    <w:rsid w:val="7BEE6EFA"/>
    <w:rsid w:val="7C3050CC"/>
    <w:rsid w:val="7C6D6DD3"/>
    <w:rsid w:val="7C8F2D12"/>
    <w:rsid w:val="7CAC697C"/>
    <w:rsid w:val="7CDB1C52"/>
    <w:rsid w:val="7D2708CA"/>
    <w:rsid w:val="7D3500DC"/>
    <w:rsid w:val="7E046E24"/>
    <w:rsid w:val="7E4359D8"/>
    <w:rsid w:val="7E4E0BE2"/>
    <w:rsid w:val="7E6E0E40"/>
    <w:rsid w:val="7E71385C"/>
    <w:rsid w:val="7E7E71A9"/>
    <w:rsid w:val="7EF1516A"/>
    <w:rsid w:val="7F5755B8"/>
    <w:rsid w:val="7FA30583"/>
    <w:rsid w:val="7FBA29A3"/>
    <w:rsid w:val="7FE951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locked/>
    <w:uiPriority w:val="0"/>
    <w:pPr>
      <w:keepNext/>
      <w:keepLines/>
      <w:spacing w:line="576" w:lineRule="auto"/>
      <w:outlineLvl w:val="0"/>
    </w:pPr>
    <w:rPr>
      <w:b/>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after="120"/>
      <w:ind w:left="420" w:leftChars="200" w:firstLine="420" w:firstLineChars="200"/>
    </w:pPr>
    <w:rPr>
      <w:rFonts w:ascii="Times New Roman" w:hAnsi="Times New Roman"/>
      <w:color w:val="auto"/>
      <w:sz w:val="21"/>
      <w:szCs w:val="24"/>
    </w:rPr>
  </w:style>
  <w:style w:type="paragraph" w:styleId="3">
    <w:name w:val="Body Text Indent"/>
    <w:basedOn w:val="1"/>
    <w:next w:val="4"/>
    <w:qFormat/>
    <w:uiPriority w:val="0"/>
    <w:pPr>
      <w:ind w:firstLine="660"/>
    </w:pPr>
    <w:rPr>
      <w:rFonts w:ascii="宋体" w:hAnsi="宋体"/>
      <w:color w:val="000000"/>
      <w:sz w:val="24"/>
      <w:szCs w:val="20"/>
    </w:rPr>
  </w:style>
  <w:style w:type="paragraph" w:styleId="4">
    <w:name w:val="envelope return"/>
    <w:basedOn w:val="1"/>
    <w:qFormat/>
    <w:uiPriority w:val="0"/>
    <w:pPr>
      <w:snapToGrid w:val="0"/>
    </w:pPr>
    <w:rPr>
      <w:rFonts w:ascii="Arial" w:hAnsi="Arial"/>
    </w:rPr>
  </w:style>
  <w:style w:type="paragraph" w:styleId="6">
    <w:name w:val="annotation text"/>
    <w:basedOn w:val="1"/>
    <w:semiHidden/>
    <w:unhideWhenUsed/>
    <w:qFormat/>
    <w:uiPriority w:val="99"/>
    <w:pPr>
      <w:jc w:val="left"/>
    </w:pPr>
  </w:style>
  <w:style w:type="paragraph" w:styleId="7">
    <w:name w:val="index 4"/>
    <w:basedOn w:val="1"/>
    <w:next w:val="1"/>
    <w:qFormat/>
    <w:uiPriority w:val="99"/>
    <w:pPr>
      <w:ind w:left="600" w:leftChars="600"/>
    </w:pPr>
    <w:rPr>
      <w:szCs w:val="24"/>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locked/>
    <w:uiPriority w:val="10"/>
    <w:pPr>
      <w:spacing w:before="240" w:after="60"/>
      <w:jc w:val="center"/>
      <w:outlineLvl w:val="0"/>
    </w:pPr>
    <w:rPr>
      <w:rFonts w:ascii="Calibri Light" w:hAnsi="Calibri Light" w:eastAsiaTheme="minorEastAsia" w:cstheme="minorBidi"/>
      <w:b/>
      <w:bCs/>
      <w:sz w:val="32"/>
      <w:szCs w:val="32"/>
    </w:r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paragraph" w:customStyle="1" w:styleId="15">
    <w:name w:val="p0"/>
    <w:basedOn w:val="1"/>
    <w:qFormat/>
    <w:uiPriority w:val="99"/>
    <w:pPr>
      <w:widowControl/>
    </w:pPr>
    <w:rPr>
      <w:rFonts w:ascii="Times New Roman" w:hAnsi="Times New Roman"/>
      <w:kern w:val="0"/>
      <w:szCs w:val="21"/>
    </w:rPr>
  </w:style>
  <w:style w:type="character" w:customStyle="1" w:styleId="16">
    <w:name w:val="页眉 Char"/>
    <w:basedOn w:val="13"/>
    <w:link w:val="9"/>
    <w:qFormat/>
    <w:uiPriority w:val="99"/>
    <w:rPr>
      <w:sz w:val="18"/>
      <w:szCs w:val="18"/>
    </w:rPr>
  </w:style>
  <w:style w:type="character" w:customStyle="1" w:styleId="17">
    <w:name w:val="页脚 Char"/>
    <w:basedOn w:val="13"/>
    <w:link w:val="8"/>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NormalCharacter"/>
    <w:link w:val="1"/>
    <w:semiHidden/>
    <w:qFormat/>
    <w:uiPriority w:val="0"/>
    <w:rPr>
      <w:rFonts w:ascii="Calibri" w:hAnsi="Calibri" w:eastAsia="宋体" w:cs="Times New Roman"/>
      <w:kern w:val="2"/>
      <w:sz w:val="21"/>
      <w:szCs w:val="22"/>
      <w:lang w:val="en-US" w:eastAsia="zh-CN" w:bidi="ar-SA"/>
    </w:rPr>
  </w:style>
  <w:style w:type="character" w:customStyle="1" w:styleId="20">
    <w:name w:val="font01"/>
    <w:basedOn w:val="13"/>
    <w:qFormat/>
    <w:uiPriority w:val="0"/>
    <w:rPr>
      <w:rFonts w:hint="eastAsia" w:ascii="等线" w:hAnsi="等线" w:eastAsia="等线" w:cs="等线"/>
      <w:color w:val="000000"/>
      <w:sz w:val="22"/>
      <w:szCs w:val="22"/>
      <w:u w:val="none"/>
    </w:rPr>
  </w:style>
  <w:style w:type="character" w:customStyle="1" w:styleId="21">
    <w:name w:val="font41"/>
    <w:basedOn w:val="13"/>
    <w:qFormat/>
    <w:uiPriority w:val="0"/>
    <w:rPr>
      <w:rFonts w:hint="eastAsia" w:ascii="等线" w:hAnsi="等线" w:eastAsia="等线" w:cs="等线"/>
      <w:b/>
      <w:bCs/>
      <w:color w:val="000000"/>
      <w:sz w:val="22"/>
      <w:szCs w:val="22"/>
      <w:u w:val="none"/>
    </w:rPr>
  </w:style>
  <w:style w:type="character" w:customStyle="1" w:styleId="22">
    <w:name w:val="font51"/>
    <w:basedOn w:val="13"/>
    <w:qFormat/>
    <w:uiPriority w:val="0"/>
    <w:rPr>
      <w:rFonts w:hint="eastAsia" w:ascii="宋体" w:hAnsi="宋体" w:eastAsia="宋体" w:cs="宋体"/>
      <w:color w:val="333333"/>
      <w:sz w:val="22"/>
      <w:szCs w:val="22"/>
      <w:u w:val="none"/>
    </w:rPr>
  </w:style>
  <w:style w:type="character" w:customStyle="1" w:styleId="23">
    <w:name w:val="font11"/>
    <w:basedOn w:val="13"/>
    <w:qFormat/>
    <w:uiPriority w:val="0"/>
    <w:rPr>
      <w:rFonts w:hint="eastAsia" w:ascii="宋体" w:hAnsi="宋体" w:eastAsia="宋体" w:cs="宋体"/>
      <w:color w:val="333333"/>
      <w:sz w:val="22"/>
      <w:szCs w:val="22"/>
      <w:u w:val="none"/>
    </w:rPr>
  </w:style>
  <w:style w:type="table" w:customStyle="1" w:styleId="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2248</Words>
  <Characters>2634</Characters>
  <Lines>12</Lines>
  <Paragraphs>3</Paragraphs>
  <TotalTime>25</TotalTime>
  <ScaleCrop>false</ScaleCrop>
  <LinksUpToDate>false</LinksUpToDate>
  <CharactersWithSpaces>2734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2016-06-20T03:15:00Z</dcterms:created>
  <dc:creator>微软中国</dc:creator>
  <cp:lastModifiedBy>斗斗升升</cp:lastModifiedBy>
  <cp:lastPrinted>2022-06-21T06:19:00Z</cp:lastPrinted>
  <dcterms:modified xsi:type="dcterms:W3CDTF">2022-06-21T07:22:07Z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5D2B59D8B4684901BF4650A1DA236566</vt:lpwstr>
  </property>
</Properties>
</file>